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BA0" w:rsidRPr="005E2BA0" w:rsidRDefault="005E2BA0" w:rsidP="005E2BA0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bookmarkStart w:id="0" w:name="_GoBack"/>
      <w:r w:rsidRPr="005E2BA0">
        <w:rPr>
          <w:rFonts w:ascii="Liberation Serif" w:hAnsi="Liberation Serif" w:cs="Liberation Serif"/>
          <w:b/>
          <w:sz w:val="24"/>
          <w:szCs w:val="24"/>
        </w:rPr>
        <w:t>Что может запустить пищевую аллергию у детей</w:t>
      </w:r>
    </w:p>
    <w:p w:rsidR="00BB4C26" w:rsidRPr="00BB4C26" w:rsidRDefault="00BB4C26" w:rsidP="00BB4C26">
      <w:pPr>
        <w:rPr>
          <w:rFonts w:ascii="Liberation Serif" w:hAnsi="Liberation Serif" w:cs="Liberation Serif"/>
          <w:sz w:val="24"/>
          <w:szCs w:val="24"/>
        </w:rPr>
      </w:pPr>
      <w:r w:rsidRPr="00BB4C26">
        <w:rPr>
          <w:rFonts w:ascii="Liberation Serif" w:hAnsi="Liberation Serif" w:cs="Liberation Serif"/>
          <w:sz w:val="24"/>
          <w:szCs w:val="24"/>
        </w:rPr>
        <w:t xml:space="preserve">Первое, на что обращают внимание родителей врачи-аллергологи — наследственность. Как пояснили специалисты, при наличии диагностированной аллергии у одного из родителей риск возникновения аллергического заболевания у ребенка раннего возраста достигает 50%, у обоих родителей — более 70%. </w:t>
      </w:r>
    </w:p>
    <w:p w:rsidR="00BB4C26" w:rsidRPr="00BB4C26" w:rsidRDefault="00BB4C26" w:rsidP="00BB4C26">
      <w:pPr>
        <w:rPr>
          <w:rFonts w:ascii="Liberation Serif" w:hAnsi="Liberation Serif" w:cs="Liberation Serif"/>
          <w:sz w:val="24"/>
          <w:szCs w:val="24"/>
        </w:rPr>
      </w:pPr>
      <w:r w:rsidRPr="00BB4C26">
        <w:rPr>
          <w:rFonts w:ascii="Liberation Serif" w:hAnsi="Liberation Serif" w:cs="Liberation Serif"/>
          <w:sz w:val="24"/>
          <w:szCs w:val="24"/>
        </w:rPr>
        <w:t xml:space="preserve">Опасность пищевой аллергии для детей в том, что она является «стартовой» в цепочке аллергических заболеваний, развивающихся в течение жизни, запуская сначала </w:t>
      </w:r>
      <w:proofErr w:type="spellStart"/>
      <w:r w:rsidRPr="00BB4C26">
        <w:rPr>
          <w:rFonts w:ascii="Liberation Serif" w:hAnsi="Liberation Serif" w:cs="Liberation Serif"/>
          <w:sz w:val="24"/>
          <w:szCs w:val="24"/>
        </w:rPr>
        <w:t>атопический</w:t>
      </w:r>
      <w:proofErr w:type="spellEnd"/>
      <w:r w:rsidRPr="00BB4C26">
        <w:rPr>
          <w:rFonts w:ascii="Liberation Serif" w:hAnsi="Liberation Serif" w:cs="Liberation Serif"/>
          <w:sz w:val="24"/>
          <w:szCs w:val="24"/>
        </w:rPr>
        <w:t xml:space="preserve"> дерматит, а затем поражение органов дыхания в форме аллергического ринита. </w:t>
      </w:r>
      <w:r w:rsidRPr="00BB4C26">
        <w:rPr>
          <w:rFonts w:ascii="Liberation Serif" w:hAnsi="Liberation Serif" w:cs="Liberation Serif"/>
          <w:sz w:val="24"/>
          <w:szCs w:val="24"/>
        </w:rPr>
        <w:br/>
      </w:r>
      <w:r w:rsidRPr="00BB4C26">
        <w:rPr>
          <w:rFonts w:ascii="Liberation Serif" w:hAnsi="Liberation Serif" w:cs="Liberation Serif"/>
          <w:sz w:val="24"/>
          <w:szCs w:val="24"/>
        </w:rPr>
        <w:br/>
        <w:t>Симптомы пищевой аллергии развиваются у детей при попадании в организм аллергенов из еды, либо при перекрестных воздействиях. Триггером пищевой аллергии в детском возрасте может выступать любой продукт.</w:t>
      </w:r>
    </w:p>
    <w:p w:rsidR="00BB4C26" w:rsidRPr="00BB4C26" w:rsidRDefault="00BB4C26" w:rsidP="00BB4C26">
      <w:pPr>
        <w:rPr>
          <w:rFonts w:ascii="Liberation Serif" w:hAnsi="Liberation Serif" w:cs="Liberation Serif"/>
          <w:sz w:val="24"/>
          <w:szCs w:val="24"/>
        </w:rPr>
      </w:pPr>
      <w:r w:rsidRPr="00BB4C26">
        <w:rPr>
          <w:rFonts w:ascii="Liberation Serif" w:hAnsi="Liberation Serif" w:cs="Liberation Serif"/>
          <w:sz w:val="24"/>
          <w:szCs w:val="24"/>
        </w:rPr>
        <w:t>По данным научных исследований, наиболее частыми аллергенами у младенцев являются белки молока животных — до 85% случаев, белки сои — до 28% случаев, аллергия на белки куриного яйца в 5 месяцев регистрируется у 15% детей, к году — у 90%, реакция на белки пшеницы к году обнаруживается у 5–15% пациентов.</w:t>
      </w:r>
    </w:p>
    <w:p w:rsidR="00BB4C26" w:rsidRPr="00BB4C26" w:rsidRDefault="00BB4C26" w:rsidP="00BB4C26">
      <w:pPr>
        <w:rPr>
          <w:rFonts w:ascii="Liberation Serif" w:hAnsi="Liberation Serif" w:cs="Liberation Serif"/>
          <w:sz w:val="24"/>
          <w:szCs w:val="24"/>
        </w:rPr>
      </w:pPr>
      <w:r w:rsidRPr="00BB4C26">
        <w:rPr>
          <w:rFonts w:ascii="Liberation Serif" w:hAnsi="Liberation Serif" w:cs="Liberation Serif"/>
          <w:sz w:val="24"/>
          <w:szCs w:val="24"/>
        </w:rPr>
        <w:t>Особо внимательными нужно быть родителям, воспитывающих малышей первого года жизни, поскольку у детей раннего возраста пищевая аллергия может проявляться в виде анафилактического шока. Симптоматика (</w:t>
      </w:r>
      <w:proofErr w:type="spellStart"/>
      <w:r w:rsidRPr="00BB4C26">
        <w:rPr>
          <w:rFonts w:ascii="Liberation Serif" w:hAnsi="Liberation Serif" w:cs="Liberation Serif"/>
          <w:sz w:val="24"/>
          <w:szCs w:val="24"/>
        </w:rPr>
        <w:t>бронхоспазм</w:t>
      </w:r>
      <w:proofErr w:type="spellEnd"/>
      <w:r w:rsidRPr="00BB4C26">
        <w:rPr>
          <w:rFonts w:ascii="Liberation Serif" w:hAnsi="Liberation Serif" w:cs="Liberation Serif"/>
          <w:sz w:val="24"/>
          <w:szCs w:val="24"/>
        </w:rPr>
        <w:t>, отек гортани, коллапс) проявляется в течение 1–3 минут после контакта с аллергеном. Это состояние может представлять серьезную угрозу для жизни крохи и требует неотложной помощи.</w:t>
      </w:r>
      <w:r w:rsidRPr="00BB4C26">
        <w:rPr>
          <w:rFonts w:ascii="Liberation Serif" w:hAnsi="Liberation Serif" w:cs="Liberation Serif"/>
          <w:sz w:val="24"/>
          <w:szCs w:val="24"/>
        </w:rPr>
        <w:br/>
      </w:r>
      <w:r w:rsidRPr="00BB4C26">
        <w:rPr>
          <w:rFonts w:ascii="Liberation Serif" w:hAnsi="Liberation Serif" w:cs="Liberation Serif"/>
          <w:sz w:val="24"/>
          <w:szCs w:val="24"/>
        </w:rPr>
        <w:br/>
      </w:r>
      <w:r>
        <w:rPr>
          <w:rFonts w:ascii="Liberation Serif" w:hAnsi="Liberation Serif" w:cs="Liberation Serif"/>
          <w:sz w:val="24"/>
          <w:szCs w:val="24"/>
        </w:rPr>
        <w:t xml:space="preserve">Подробнее: </w:t>
      </w:r>
      <w:hyperlink r:id="rId5" w:history="1">
        <w:r w:rsidRPr="00145877">
          <w:rPr>
            <w:rStyle w:val="a4"/>
            <w:rFonts w:ascii="Liberation Serif" w:hAnsi="Liberation Serif" w:cs="Liberation Serif"/>
            <w:sz w:val="24"/>
            <w:szCs w:val="24"/>
          </w:rPr>
          <w:t>https://www.takzdorovo.ru/stati/chto-mozhet-zapustit-pishchevuyu-allergiyu-u-detey/</w:t>
        </w:r>
      </w:hyperlink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bookmarkEnd w:id="0"/>
    <w:p w:rsidR="005D4FDC" w:rsidRPr="00BB4C26" w:rsidRDefault="005E2BA0">
      <w:pPr>
        <w:rPr>
          <w:rFonts w:ascii="Liberation Serif" w:hAnsi="Liberation Serif" w:cs="Liberation Serif"/>
          <w:sz w:val="24"/>
          <w:szCs w:val="24"/>
        </w:rPr>
      </w:pPr>
    </w:p>
    <w:sectPr w:rsidR="005D4FDC" w:rsidRPr="00BB4C26" w:rsidSect="00492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316A0"/>
    <w:multiLevelType w:val="multilevel"/>
    <w:tmpl w:val="7166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91189E"/>
    <w:multiLevelType w:val="multilevel"/>
    <w:tmpl w:val="514E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6D1299"/>
    <w:multiLevelType w:val="multilevel"/>
    <w:tmpl w:val="42B4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4C26"/>
    <w:rsid w:val="004922B8"/>
    <w:rsid w:val="005E2BA0"/>
    <w:rsid w:val="00665490"/>
    <w:rsid w:val="00670EE1"/>
    <w:rsid w:val="00A55CDC"/>
    <w:rsid w:val="00BB4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4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B4C2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6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akzdorovo.ru/stati/chto-mozhet-zapustit-pishchevuyu-allergiyu-u-dete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Татьяна</cp:lastModifiedBy>
  <cp:revision>3</cp:revision>
  <dcterms:created xsi:type="dcterms:W3CDTF">2025-07-07T11:26:00Z</dcterms:created>
  <dcterms:modified xsi:type="dcterms:W3CDTF">2025-07-09T07:39:00Z</dcterms:modified>
</cp:coreProperties>
</file>