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F04" w:rsidRDefault="007F2F04" w:rsidP="007F2F04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7F2F04">
        <w:rPr>
          <w:rFonts w:ascii="Times New Roman" w:hAnsi="Times New Roman" w:cs="Times New Roman"/>
          <w:b/>
          <w:sz w:val="32"/>
          <w:szCs w:val="28"/>
          <w:lang w:eastAsia="ru-RU"/>
        </w:rPr>
        <w:t>Статья 19.30 КоАП РФ. Нарушение требований к ведению образовательной деятельности и организации образовательного процесса (действующая редакция)</w:t>
      </w:r>
    </w:p>
    <w:p w:rsidR="007F2F04" w:rsidRPr="007F2F04" w:rsidRDefault="007F2F04" w:rsidP="007F2F04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 Нарушение установленных законодательством об образовании требований к ведению образовательной деятельности,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услуг, -</w:t>
      </w: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двухсот тысяч рублей.</w:t>
      </w: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2. Реализация не в полном объеме образовательных программ в соответствии с учебным планом либо неправомерный отказ в выдаче документов об образовании и (или) о квалификации -</w:t>
      </w: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влечет наложение административного штрафа на должностных лиц в размере от двадцати тысяч до сорока тысяч рублей; на юридических лиц - от пятидесяти тысяч до ста тысяч рублей.</w:t>
      </w: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3. Выдача организацией, осуществляющей образовательную деятельность, по не имеющим государственной аккредитации образовательным программам документов об образовании, документов об образовании и о квалификации установленного в соответствии с законодательством об образовании образца -</w:t>
      </w: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года; на юридических лиц - от ста тысяч до пятисот тысяч рублей.</w:t>
      </w: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highlight w:val="yellow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4. </w:t>
      </w:r>
      <w:r w:rsidRPr="007F2F04">
        <w:rPr>
          <w:rFonts w:ascii="Times New Roman" w:hAnsi="Times New Roman" w:cs="Times New Roman"/>
          <w:color w:val="222222"/>
          <w:sz w:val="28"/>
          <w:szCs w:val="28"/>
          <w:highlight w:val="yellow"/>
          <w:lang w:eastAsia="ru-RU"/>
        </w:rPr>
        <w:t>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 -</w:t>
      </w: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highlight w:val="yellow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двадцати тысяч до сорока тысяч рублей; на юридических лиц - от пятидесяти тысяч до двухсот тысяч рублей.</w:t>
      </w: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5. Нарушение установленного законодательством об образовании порядка приема в образовательную организацию -</w:t>
      </w: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влечет наложение административного </w:t>
      </w:r>
      <w:bookmarkStart w:id="0" w:name="_GoBack"/>
      <w:bookmarkEnd w:id="0"/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штрафа на должностных лиц в размере от десяти тысяч до тридцати тысяч рублей; на юридических лиц - от пятидесяти тысяч до ста тысяч рублей.</w:t>
      </w: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6. Совершение административного правонарушения, предусмотренного частью 3 или 4 настоящей статьи, должностным лицом, ранее подвергнутым административному наказанию за аналогичное административное правонарушение, -</w:t>
      </w:r>
    </w:p>
    <w:p w:rsidR="007F2F04" w:rsidRPr="007F2F04" w:rsidRDefault="007F2F04" w:rsidP="007F2F04">
      <w:pPr>
        <w:pStyle w:val="a4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7F2F0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влечет дисквалификацию на срок от одного года до двух лет.</w:t>
      </w:r>
    </w:p>
    <w:p w:rsidR="009B0650" w:rsidRPr="007F2F04" w:rsidRDefault="009B0650" w:rsidP="007F2F0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B0650" w:rsidRPr="007F2F04" w:rsidSect="007F2F04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CB"/>
    <w:rsid w:val="007F2F04"/>
    <w:rsid w:val="009B0650"/>
    <w:rsid w:val="00D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B1D4B-106A-42E1-93FE-8894FBC5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2F0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2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2125</Characters>
  <Application>Microsoft Office Word</Application>
  <DocSecurity>0</DocSecurity>
  <Lines>17</Lines>
  <Paragraphs>4</Paragraphs>
  <ScaleCrop>false</ScaleCrop>
  <Company>HP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oksan</cp:lastModifiedBy>
  <cp:revision>3</cp:revision>
  <cp:lastPrinted>2022-05-18T06:19:00Z</cp:lastPrinted>
  <dcterms:created xsi:type="dcterms:W3CDTF">2022-05-18T06:15:00Z</dcterms:created>
  <dcterms:modified xsi:type="dcterms:W3CDTF">2022-05-18T06:19:00Z</dcterms:modified>
</cp:coreProperties>
</file>